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CF6D816" w14:textId="6DDAA9D7" w:rsidR="008C6F53" w:rsidRPr="00096567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96567">
        <w:rPr>
          <w:rFonts w:ascii="Sylfaen" w:eastAsia="Times New Roman" w:hAnsi="Sylfaen" w:cs="Arial"/>
          <w:sz w:val="20"/>
          <w:szCs w:val="20"/>
          <w:lang w:val="ka-GE"/>
        </w:rPr>
        <w:t>უ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წ</w:t>
      </w:r>
      <w:r w:rsidR="00096567">
        <w:rPr>
          <w:rFonts w:ascii="Sylfaen" w:eastAsia="Times New Roman" w:hAnsi="Sylfaen" w:cs="Arial"/>
          <w:sz w:val="20"/>
          <w:szCs w:val="20"/>
          <w:lang w:val="ka-GE"/>
        </w:rPr>
        <w:t>ყვეტი კვების წყაროს (</w:t>
      </w:r>
      <w:r w:rsidR="00096567">
        <w:rPr>
          <w:rFonts w:ascii="Sylfaen" w:eastAsia="Times New Roman" w:hAnsi="Sylfaen" w:cs="Arial"/>
          <w:sz w:val="20"/>
          <w:szCs w:val="20"/>
        </w:rPr>
        <w:t xml:space="preserve">UPS) </w:t>
      </w:r>
      <w:r w:rsidR="00096567">
        <w:rPr>
          <w:rFonts w:ascii="Sylfaen" w:eastAsia="Times New Roman" w:hAnsi="Sylfaen" w:cs="Arial"/>
          <w:sz w:val="20"/>
          <w:szCs w:val="20"/>
          <w:lang w:val="ka-GE"/>
        </w:rPr>
        <w:t>შესა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სყიდად.</w:t>
      </w:r>
    </w:p>
    <w:p w14:paraId="24CCB476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C33DF11" w14:textId="77777777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4D0184F6" w14:textId="6C86BBA6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, ტექნიკური დოკუმენტაცია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E56BFE3" w14:textId="77777777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10C3E3B" w14:textId="77777777" w:rsidR="009C4EDB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776CE333" w:rsidR="009C4EDB" w:rsidRPr="00305CF6" w:rsidRDefault="009C4EDB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25176A">
        <w:rPr>
          <w:rFonts w:ascii="Sylfaen" w:eastAsia="Times New Roman" w:hAnsi="Sylfaen" w:cs="Arial"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FDFB526" w14:textId="56CEF58E" w:rsidR="008C6F53" w:rsidRPr="00305CF6" w:rsidRDefault="008C6F53" w:rsidP="000965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უწყვეტი კვების წყაროს მიწოდება, მონტაჟი, ინსტალაცია, ტრენინგი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და 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საგ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 xml:space="preserve">რანტიო ვადაში 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მოწყობილობისთვის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სერვისის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 xml:space="preserve"> მომსახურება.</w:t>
      </w:r>
    </w:p>
    <w:p w14:paraId="14352A1B" w14:textId="6B4C0B53" w:rsidR="008C6F53" w:rsidRPr="00305CF6" w:rsidRDefault="008C6F53" w:rsidP="002517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</w:p>
    <w:p w14:paraId="569D033B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091DBD4" w14:textId="77777777" w:rsidR="008C6F53" w:rsidRPr="00305CF6" w:rsidRDefault="008C6F53" w:rsidP="002517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6AB3559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12A6F4D" w14:textId="77777777" w:rsidR="008C6F53" w:rsidRPr="00305CF6" w:rsidRDefault="008C6F53" w:rsidP="002517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53FC99E3" w14:textId="5F5B5820" w:rsidR="008C6F53" w:rsidRDefault="008C6F53" w:rsidP="002517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1CA88D28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24E25BF3" w14:textId="5CAF1B28" w:rsidR="00096567" w:rsidRDefault="00096567" w:rsidP="00096567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096567">
        <w:rPr>
          <w:rFonts w:ascii="Sylfaen" w:eastAsia="Times New Roman" w:hAnsi="Sylfaen" w:cs="Arial"/>
          <w:sz w:val="20"/>
          <w:szCs w:val="20"/>
          <w:lang w:val="ka-GE"/>
        </w:rPr>
        <w:t>უწყვეტი ელ. კვების სისტემა:</w:t>
      </w:r>
    </w:p>
    <w:p w14:paraId="434A26BB" w14:textId="0EF08FF4" w:rsidR="00096567" w:rsidRDefault="00096567" w:rsidP="000965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096567">
        <w:rPr>
          <w:rFonts w:ascii="Sylfaen" w:eastAsia="Times New Roman" w:hAnsi="Sylfaen" w:cs="Arial"/>
          <w:sz w:val="20"/>
          <w:szCs w:val="20"/>
          <w:lang w:val="ka-GE"/>
        </w:rPr>
        <w:t>Online UPS. სამ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 xml:space="preserve">ი </w:t>
      </w:r>
      <w:r w:rsidRPr="00096567">
        <w:rPr>
          <w:rFonts w:ascii="Sylfaen" w:eastAsia="Times New Roman" w:hAnsi="Sylfaen" w:cs="Arial"/>
          <w:sz w:val="20"/>
          <w:szCs w:val="20"/>
          <w:lang w:val="ka-GE"/>
        </w:rPr>
        <w:t>ფაზა შესასვლელი, სამ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 xml:space="preserve">ი </w:t>
      </w:r>
      <w:r w:rsidRPr="00096567">
        <w:rPr>
          <w:rFonts w:ascii="Sylfaen" w:eastAsia="Times New Roman" w:hAnsi="Sylfaen" w:cs="Arial"/>
          <w:sz w:val="20"/>
          <w:szCs w:val="20"/>
          <w:lang w:val="ka-GE"/>
        </w:rPr>
        <w:t>ფაზა გამოსასვლელი.</w:t>
      </w:r>
    </w:p>
    <w:p w14:paraId="063C99FB" w14:textId="58731C0F" w:rsidR="00096567" w:rsidRDefault="00096567" w:rsidP="000965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შიდა ელექტრონული დამხ</w:t>
      </w:r>
      <w:r w:rsidR="00536268">
        <w:rPr>
          <w:rFonts w:ascii="Sylfaen" w:eastAsia="Times New Roman" w:hAnsi="Sylfaen" w:cs="Arial"/>
          <w:sz w:val="20"/>
          <w:szCs w:val="20"/>
          <w:lang w:val="ka-GE"/>
        </w:rPr>
        <w:t>მა</w:t>
      </w:r>
      <w:r>
        <w:rPr>
          <w:rFonts w:ascii="Sylfaen" w:eastAsia="Times New Roman" w:hAnsi="Sylfaen" w:cs="Arial"/>
          <w:sz w:val="20"/>
          <w:szCs w:val="20"/>
          <w:lang w:val="ka-GE"/>
        </w:rPr>
        <w:t>რე (ბაიპას) ფუნქციით.</w:t>
      </w:r>
    </w:p>
    <w:p w14:paraId="3193A6BD" w14:textId="0A001730" w:rsidR="00096567" w:rsidRDefault="00096567" w:rsidP="000965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ნომინალური სიმძლავრე- 100 </w:t>
      </w:r>
      <w:r>
        <w:rPr>
          <w:rFonts w:ascii="Sylfaen" w:eastAsia="Times New Roman" w:hAnsi="Sylfaen" w:cs="Arial"/>
          <w:sz w:val="20"/>
          <w:szCs w:val="20"/>
        </w:rPr>
        <w:t>kWA</w:t>
      </w:r>
    </w:p>
    <w:p w14:paraId="40863C2B" w14:textId="6EE06CFF" w:rsidR="00096567" w:rsidRPr="00096567" w:rsidRDefault="00096567" w:rsidP="000965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შემავალი და გამომავალი ძაბვის სიხშირის დიაპაზონი : 50 </w:t>
      </w:r>
      <w:r>
        <w:rPr>
          <w:rFonts w:ascii="Sylfaen" w:eastAsia="Times New Roman" w:hAnsi="Sylfaen" w:cs="Arial"/>
          <w:sz w:val="20"/>
          <w:szCs w:val="20"/>
        </w:rPr>
        <w:t>Hz</w:t>
      </w:r>
    </w:p>
    <w:p w14:paraId="32C26F2B" w14:textId="3DB0F98F" w:rsidR="00096567" w:rsidRPr="00096567" w:rsidRDefault="00096567" w:rsidP="000965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ნომინალური შემავალი ძაბვა: 240</w:t>
      </w:r>
      <w:r>
        <w:rPr>
          <w:rFonts w:ascii="Sylfaen" w:eastAsia="Times New Roman" w:hAnsi="Sylfaen" w:cs="Arial"/>
          <w:sz w:val="20"/>
          <w:szCs w:val="20"/>
        </w:rPr>
        <w:t>V</w:t>
      </w:r>
    </w:p>
    <w:p w14:paraId="4962B153" w14:textId="371EFD94" w:rsidR="00096567" w:rsidRDefault="00536268" w:rsidP="0009656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ლოკალური ეკრანი ღილაკებით, უწყვეტი კვების წყაროს ყველა პარამეტრის კონტროლის შესაძლებლობით.</w:t>
      </w:r>
    </w:p>
    <w:p w14:paraId="2001445A" w14:textId="77777777" w:rsidR="00536268" w:rsidRDefault="00536268" w:rsidP="005362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</w:rPr>
        <w:t>Alarm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ონლაინ სისტემა - ყველა სახის შეცდომის გადაცემის ფუნქციით.</w:t>
      </w:r>
    </w:p>
    <w:p w14:paraId="4B19FAB1" w14:textId="0983CAA1" w:rsidR="00536268" w:rsidRPr="00536268" w:rsidRDefault="00536268" w:rsidP="005362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t xml:space="preserve">პრეტენდენტი ვალდებულია კლინიკის წარმომადგენლებთან ერთად (საკ ნომერი: 555562324, 579880017) საჭიროების შემთხვევაში, დაათვალიეროს და დეტალურად შეისწავლოს შესასრულებელი სამუშაოები; </w:t>
      </w:r>
    </w:p>
    <w:p w14:paraId="0AC3CB5A" w14:textId="77777777" w:rsidR="003665B7" w:rsidRDefault="003665B7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სამუშაოები უნდა განხორციელდეს აღნიშნულ სფეროში საქართველოს კანონმდებლობისა და საერთაშორისო სტანდარტების მოთხოვნათა სრული დაცვით.</w:t>
      </w:r>
    </w:p>
    <w:p w14:paraId="145D00B5" w14:textId="4A34502A" w:rsidR="008C6F53" w:rsidRPr="00305CF6" w:rsidRDefault="008C6F53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1935F4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536268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29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536268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ოქტომბერი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53F443EF" w:rsidR="008C6F53" w:rsidRPr="00536268" w:rsidRDefault="008C6F53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14:paraId="5CDEF825" w14:textId="247EAEFD" w:rsidR="00536268" w:rsidRPr="00536268" w:rsidRDefault="00536268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წინადადებას თან დაურთოს მოწყობილობის ტექნიკური მახასიათებლების შესახებ არსებული  დოკუმე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ნტ</w:t>
      </w:r>
      <w:r>
        <w:rPr>
          <w:rFonts w:ascii="Sylfaen" w:eastAsia="Times New Roman" w:hAnsi="Sylfaen" w:cs="Arial"/>
          <w:sz w:val="20"/>
          <w:szCs w:val="20"/>
          <w:lang w:val="ka-GE"/>
        </w:rPr>
        <w:t>ები.</w:t>
      </w:r>
    </w:p>
    <w:p w14:paraId="7E0DC7AF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კატეგორია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1B27005" w14:textId="59D7884D" w:rsidR="000E59D9" w:rsidRPr="0025176A" w:rsidRDefault="00536268" w:rsidP="000E59D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lastRenderedPageBreak/>
        <w:t>31154000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536268">
        <w:rPr>
          <w:rFonts w:ascii="Sylfaen" w:eastAsia="Times New Roman" w:hAnsi="Sylfaen" w:cs="Sylfaen"/>
          <w:sz w:val="20"/>
          <w:szCs w:val="20"/>
          <w:lang w:val="ka-GE"/>
        </w:rPr>
        <w:t>უწყვეტი ელექტრომომარაგების წყაროები</w:t>
      </w:r>
    </w:p>
    <w:sectPr w:rsidR="000E59D9" w:rsidRPr="0025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55"/>
    <w:rsid w:val="00074689"/>
    <w:rsid w:val="00096567"/>
    <w:rsid w:val="000E59D9"/>
    <w:rsid w:val="001935F4"/>
    <w:rsid w:val="0024798C"/>
    <w:rsid w:val="0025176A"/>
    <w:rsid w:val="00290072"/>
    <w:rsid w:val="00297685"/>
    <w:rsid w:val="00305CF6"/>
    <w:rsid w:val="003665B7"/>
    <w:rsid w:val="004B64E7"/>
    <w:rsid w:val="00536268"/>
    <w:rsid w:val="005728F3"/>
    <w:rsid w:val="006021C0"/>
    <w:rsid w:val="007027E1"/>
    <w:rsid w:val="00761F55"/>
    <w:rsid w:val="008C6F53"/>
    <w:rsid w:val="0095208C"/>
    <w:rsid w:val="009C4EDB"/>
    <w:rsid w:val="009E0BF8"/>
    <w:rsid w:val="00B23777"/>
    <w:rsid w:val="00BD2B93"/>
    <w:rsid w:val="00BF4907"/>
    <w:rsid w:val="00D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17</cp:revision>
  <dcterms:created xsi:type="dcterms:W3CDTF">2022-01-17T10:24:00Z</dcterms:created>
  <dcterms:modified xsi:type="dcterms:W3CDTF">2022-10-19T12:33:00Z</dcterms:modified>
</cp:coreProperties>
</file>